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EA491D" w:rsidP="00EA491D" w14:paraId="60131EB8" w14:textId="77777777">
      <w:pPr>
        <w:ind w:firstLine="0"/>
        <w:rPr>
          <w:rFonts w:ascii="Times New Roman" w:hAnsi="Times New Roman" w:cs="Times New Roman"/>
          <w:bCs/>
          <w:sz w:val="24"/>
          <w:szCs w:val="24"/>
        </w:rPr>
      </w:pPr>
    </w:p>
    <w:p w:rsidR="00EA491D" w:rsidP="00EA491D" w14:paraId="672F136F" w14:textId="77777777">
      <w:pPr>
        <w:ind w:firstLine="0"/>
        <w:rPr>
          <w:rFonts w:ascii="Times New Roman" w:hAnsi="Times New Roman" w:cs="Times New Roman"/>
          <w:bCs/>
          <w:sz w:val="24"/>
          <w:szCs w:val="24"/>
        </w:rPr>
      </w:pPr>
    </w:p>
    <w:p w:rsidR="00EA491D" w:rsidP="00EA491D" w14:paraId="49F6F3DB" w14:textId="77777777">
      <w:pPr>
        <w:ind w:firstLine="0"/>
        <w:rPr>
          <w:rFonts w:ascii="Times New Roman" w:hAnsi="Times New Roman" w:cs="Times New Roman"/>
          <w:bCs/>
          <w:sz w:val="24"/>
          <w:szCs w:val="24"/>
        </w:rPr>
      </w:pPr>
    </w:p>
    <w:p w:rsidR="00EA491D" w:rsidP="00EA491D" w14:paraId="7560ADB4" w14:textId="77777777">
      <w:pPr>
        <w:ind w:firstLine="0"/>
        <w:rPr>
          <w:rFonts w:ascii="Times New Roman" w:hAnsi="Times New Roman" w:cs="Times New Roman"/>
          <w:bCs/>
          <w:sz w:val="24"/>
          <w:szCs w:val="24"/>
        </w:rPr>
      </w:pPr>
    </w:p>
    <w:p w:rsidR="00EA491D" w:rsidP="00EA491D" w14:paraId="027C6BC4" w14:textId="77777777">
      <w:pPr>
        <w:ind w:firstLine="0"/>
        <w:rPr>
          <w:rFonts w:ascii="Times New Roman" w:hAnsi="Times New Roman" w:cs="Times New Roman"/>
          <w:bCs/>
          <w:sz w:val="24"/>
          <w:szCs w:val="24"/>
        </w:rPr>
      </w:pPr>
    </w:p>
    <w:p w:rsidR="00EA491D" w:rsidP="00EA491D" w14:paraId="758C4D4A" w14:textId="7A3EDD85">
      <w:pPr>
        <w:ind w:firstLine="0"/>
        <w:jc w:val="center"/>
        <w:rPr>
          <w:rFonts w:ascii="Times New Roman" w:hAnsi="Times New Roman" w:cs="Times New Roman"/>
          <w:bCs/>
          <w:sz w:val="24"/>
          <w:szCs w:val="24"/>
        </w:rPr>
      </w:pPr>
      <w:r w:rsidRPr="00EA491D">
        <w:rPr>
          <w:rFonts w:ascii="Times New Roman" w:hAnsi="Times New Roman" w:cs="Times New Roman"/>
          <w:bCs/>
          <w:sz w:val="24"/>
          <w:szCs w:val="24"/>
        </w:rPr>
        <w:t>Short Answer Questions</w:t>
      </w:r>
    </w:p>
    <w:p w:rsidR="00EA491D" w:rsidP="00EA491D" w14:paraId="55595A7C" w14:textId="77777777">
      <w:pPr>
        <w:ind w:firstLine="0"/>
        <w:jc w:val="center"/>
        <w:rPr>
          <w:rFonts w:ascii="Times New Roman" w:hAnsi="Times New Roman" w:cs="Times New Roman"/>
          <w:bCs/>
          <w:sz w:val="24"/>
          <w:szCs w:val="24"/>
        </w:rPr>
      </w:pPr>
    </w:p>
    <w:p w:rsidR="00EA491D" w:rsidP="00EA491D" w14:paraId="2E2351F9" w14:textId="77777777">
      <w:pPr>
        <w:ind w:firstLine="0"/>
        <w:jc w:val="center"/>
        <w:rPr>
          <w:rFonts w:ascii="Times New Roman" w:hAnsi="Times New Roman" w:cs="Times New Roman"/>
          <w:bCs/>
          <w:sz w:val="24"/>
          <w:szCs w:val="24"/>
        </w:rPr>
      </w:pPr>
      <w:r>
        <w:rPr>
          <w:rFonts w:ascii="Times New Roman" w:hAnsi="Times New Roman" w:cs="Times New Roman"/>
          <w:bCs/>
          <w:sz w:val="24"/>
          <w:szCs w:val="24"/>
        </w:rPr>
        <w:t>Name</w:t>
      </w:r>
    </w:p>
    <w:p w:rsidR="00EA491D" w:rsidP="00EA491D" w14:paraId="0D79D765" w14:textId="77777777">
      <w:pPr>
        <w:ind w:firstLine="0"/>
        <w:jc w:val="center"/>
        <w:rPr>
          <w:rFonts w:ascii="Times New Roman" w:hAnsi="Times New Roman" w:cs="Times New Roman"/>
          <w:bCs/>
          <w:sz w:val="24"/>
          <w:szCs w:val="24"/>
        </w:rPr>
      </w:pPr>
      <w:r>
        <w:rPr>
          <w:rFonts w:ascii="Times New Roman" w:hAnsi="Times New Roman" w:cs="Times New Roman"/>
          <w:bCs/>
          <w:sz w:val="24"/>
          <w:szCs w:val="24"/>
        </w:rPr>
        <w:t>Institution</w:t>
      </w:r>
    </w:p>
    <w:p w:rsidR="00EA491D" w:rsidP="00EA491D" w14:paraId="394BBE05" w14:textId="77777777">
      <w:pPr>
        <w:ind w:firstLine="0"/>
        <w:jc w:val="center"/>
        <w:rPr>
          <w:rFonts w:ascii="Times New Roman" w:hAnsi="Times New Roman" w:cs="Times New Roman"/>
          <w:bCs/>
          <w:sz w:val="24"/>
          <w:szCs w:val="24"/>
        </w:rPr>
      </w:pPr>
      <w:r>
        <w:rPr>
          <w:rFonts w:ascii="Times New Roman" w:hAnsi="Times New Roman" w:cs="Times New Roman"/>
          <w:bCs/>
          <w:sz w:val="24"/>
          <w:szCs w:val="24"/>
        </w:rPr>
        <w:t>Course</w:t>
      </w:r>
    </w:p>
    <w:p w:rsidR="00EA491D" w:rsidP="00EA491D" w14:paraId="0D67F6A6" w14:textId="77777777">
      <w:pPr>
        <w:ind w:firstLine="0"/>
        <w:jc w:val="center"/>
        <w:rPr>
          <w:rFonts w:ascii="Times New Roman" w:hAnsi="Times New Roman" w:cs="Times New Roman"/>
          <w:bCs/>
          <w:sz w:val="24"/>
          <w:szCs w:val="24"/>
        </w:rPr>
      </w:pPr>
      <w:r>
        <w:rPr>
          <w:rFonts w:ascii="Times New Roman" w:hAnsi="Times New Roman" w:cs="Times New Roman"/>
          <w:bCs/>
          <w:sz w:val="24"/>
          <w:szCs w:val="24"/>
        </w:rPr>
        <w:t>Instructor</w:t>
      </w:r>
    </w:p>
    <w:p w:rsidR="00EA491D" w:rsidRPr="00EA491D" w:rsidP="00EA491D" w14:paraId="3CE5E619" w14:textId="57AE7225">
      <w:pPr>
        <w:ind w:firstLine="0"/>
        <w:jc w:val="center"/>
        <w:rPr>
          <w:rFonts w:ascii="Times New Roman" w:hAnsi="Times New Roman" w:cs="Times New Roman"/>
          <w:bCs/>
          <w:sz w:val="24"/>
          <w:szCs w:val="24"/>
        </w:rPr>
      </w:pPr>
      <w:r>
        <w:rPr>
          <w:rFonts w:ascii="Times New Roman" w:hAnsi="Times New Roman" w:cs="Times New Roman"/>
          <w:bCs/>
          <w:sz w:val="24"/>
          <w:szCs w:val="24"/>
        </w:rPr>
        <w:t>Date</w:t>
      </w:r>
      <w:r w:rsidRPr="00EA491D">
        <w:rPr>
          <w:rFonts w:ascii="Times New Roman" w:hAnsi="Times New Roman" w:cs="Times New Roman"/>
          <w:bCs/>
          <w:sz w:val="24"/>
          <w:szCs w:val="24"/>
        </w:rPr>
        <w:br w:type="page"/>
      </w:r>
    </w:p>
    <w:p w:rsidR="00FC761A" w:rsidRPr="00FC761A" w:rsidP="00FC761A" w14:paraId="348D984F" w14:textId="56E8D2A5">
      <w:pPr>
        <w:numPr>
          <w:ilvl w:val="0"/>
          <w:numId w:val="1"/>
        </w:numPr>
        <w:tabs>
          <w:tab w:val="clear" w:pos="360"/>
          <w:tab w:val="num" w:pos="720"/>
        </w:tabs>
        <w:rPr>
          <w:rFonts w:ascii="Times New Roman" w:hAnsi="Times New Roman" w:cs="Times New Roman"/>
          <w:sz w:val="24"/>
          <w:szCs w:val="24"/>
        </w:rPr>
      </w:pPr>
      <w:r w:rsidRPr="00FC761A">
        <w:rPr>
          <w:rFonts w:ascii="Times New Roman" w:hAnsi="Times New Roman" w:cs="Times New Roman"/>
          <w:sz w:val="24"/>
          <w:szCs w:val="24"/>
        </w:rPr>
        <w:t xml:space="preserve">What does the term </w:t>
      </w:r>
      <w:r w:rsidRPr="00FC761A">
        <w:rPr>
          <w:rFonts w:ascii="Times New Roman" w:hAnsi="Times New Roman" w:cs="Times New Roman"/>
          <w:i/>
          <w:sz w:val="24"/>
          <w:szCs w:val="24"/>
        </w:rPr>
        <w:t>reliability</w:t>
      </w:r>
      <w:r w:rsidRPr="00FC761A">
        <w:rPr>
          <w:rFonts w:ascii="Times New Roman" w:hAnsi="Times New Roman" w:cs="Times New Roman"/>
          <w:sz w:val="24"/>
          <w:szCs w:val="24"/>
        </w:rPr>
        <w:t xml:space="preserve"> mean in testing and assessment?</w:t>
      </w:r>
    </w:p>
    <w:p w:rsidR="006C5995" w:rsidP="00FC761A" w14:paraId="13BA6F52" w14:textId="0305628F">
      <w:pPr>
        <w:ind w:firstLine="0"/>
        <w:rPr>
          <w:rFonts w:ascii="Times New Roman" w:hAnsi="Times New Roman" w:cs="Times New Roman"/>
          <w:sz w:val="24"/>
          <w:szCs w:val="24"/>
        </w:rPr>
      </w:pPr>
      <w:r>
        <w:rPr>
          <w:rFonts w:ascii="Times New Roman" w:hAnsi="Times New Roman" w:cs="Times New Roman"/>
          <w:sz w:val="24"/>
          <w:szCs w:val="24"/>
        </w:rPr>
        <w:t xml:space="preserve">Reliability is the level at which assessments are consistent. For example, everyone desires to own a new mobile phone </w:t>
      </w:r>
      <w:r w:rsidR="007D54DC">
        <w:rPr>
          <w:rFonts w:ascii="Times New Roman" w:hAnsi="Times New Roman" w:cs="Times New Roman"/>
          <w:sz w:val="24"/>
          <w:szCs w:val="24"/>
        </w:rPr>
        <w:t xml:space="preserve">when it enters the market. Just like this consistency of our desires, people endeavor </w:t>
      </w:r>
      <w:r w:rsidR="007802B5">
        <w:rPr>
          <w:rFonts w:ascii="Times New Roman" w:hAnsi="Times New Roman" w:cs="Times New Roman"/>
          <w:sz w:val="24"/>
          <w:szCs w:val="24"/>
        </w:rPr>
        <w:t>to enhance consistent reliability in measuring students' accomplishments. Another way of measuring reliability is by enhancing the steadiness of items. For example, a teacher may as</w:t>
      </w:r>
      <w:r w:rsidR="00EB0A97">
        <w:rPr>
          <w:rFonts w:ascii="Times New Roman" w:hAnsi="Times New Roman" w:cs="Times New Roman"/>
          <w:sz w:val="24"/>
          <w:szCs w:val="24"/>
        </w:rPr>
        <w:t>k</w:t>
      </w:r>
      <w:r w:rsidR="007802B5">
        <w:rPr>
          <w:rFonts w:ascii="Times New Roman" w:hAnsi="Times New Roman" w:cs="Times New Roman"/>
          <w:sz w:val="24"/>
          <w:szCs w:val="24"/>
        </w:rPr>
        <w:t xml:space="preserve"> the student to solve an algebraic equation</w:t>
      </w:r>
      <w:r w:rsidR="00EB0A97">
        <w:rPr>
          <w:rFonts w:ascii="Times New Roman" w:hAnsi="Times New Roman" w:cs="Times New Roman"/>
          <w:sz w:val="24"/>
          <w:szCs w:val="24"/>
        </w:rPr>
        <w:t>. If the student scores it correctly, the teacher may assume that he can solve some others</w:t>
      </w:r>
      <w:r w:rsidR="00A93155">
        <w:rPr>
          <w:rFonts w:ascii="Times New Roman" w:hAnsi="Times New Roman" w:cs="Times New Roman"/>
          <w:sz w:val="24"/>
          <w:szCs w:val="24"/>
        </w:rPr>
        <w:t xml:space="preserve"> </w:t>
      </w:r>
      <w:r w:rsidRPr="00A93155" w:rsidR="00A93155">
        <w:rPr>
          <w:rFonts w:ascii="Times New Roman" w:hAnsi="Times New Roman" w:cs="Times New Roman"/>
          <w:sz w:val="24"/>
          <w:szCs w:val="24"/>
        </w:rPr>
        <w:t>(Mohajan, 2017)</w:t>
      </w:r>
      <w:r w:rsidR="00EB0A97">
        <w:rPr>
          <w:rFonts w:ascii="Times New Roman" w:hAnsi="Times New Roman" w:cs="Times New Roman"/>
          <w:sz w:val="24"/>
          <w:szCs w:val="24"/>
        </w:rPr>
        <w:t xml:space="preserve">. </w:t>
      </w:r>
    </w:p>
    <w:p w:rsidR="00EB0A97" w:rsidP="00EB0A97" w14:paraId="0C6C9C99" w14:textId="3B28B2BF">
      <w:pPr>
        <w:pStyle w:val="ListParagraph"/>
        <w:numPr>
          <w:ilvl w:val="0"/>
          <w:numId w:val="1"/>
        </w:numPr>
        <w:spacing w:before="100" w:beforeAutospacing="1" w:after="100" w:afterAutospacing="1" w:line="240" w:lineRule="auto"/>
        <w:rPr>
          <w:rFonts w:ascii="Times New Roman" w:eastAsia="Calibri" w:hAnsi="Times New Roman" w:cs="Times New Roman"/>
          <w:sz w:val="24"/>
        </w:rPr>
      </w:pPr>
      <w:r w:rsidRPr="00EB0A97">
        <w:rPr>
          <w:rFonts w:ascii="Times New Roman" w:eastAsia="Calibri" w:hAnsi="Times New Roman" w:cs="Times New Roman"/>
          <w:sz w:val="24"/>
        </w:rPr>
        <w:t xml:space="preserve">What does the term </w:t>
      </w:r>
      <w:r w:rsidRPr="00EB0A97">
        <w:rPr>
          <w:rFonts w:ascii="Times New Roman" w:eastAsia="Calibri" w:hAnsi="Times New Roman" w:cs="Times New Roman"/>
          <w:i/>
          <w:sz w:val="24"/>
        </w:rPr>
        <w:t>validity</w:t>
      </w:r>
      <w:r w:rsidRPr="00EB0A97">
        <w:rPr>
          <w:rFonts w:ascii="Times New Roman" w:eastAsia="Calibri" w:hAnsi="Times New Roman" w:cs="Times New Roman"/>
          <w:sz w:val="24"/>
        </w:rPr>
        <w:t xml:space="preserve"> mean in testing and assessment?</w:t>
      </w:r>
    </w:p>
    <w:p w:rsidR="00EB0A97" w:rsidP="00355EA6" w14:paraId="235E2AF2" w14:textId="4BA34D50">
      <w:pPr>
        <w:spacing w:before="100" w:beforeAutospacing="1" w:after="100" w:afterAutospacing="1"/>
        <w:ind w:firstLine="0"/>
        <w:rPr>
          <w:rFonts w:ascii="Times New Roman" w:eastAsia="Calibri" w:hAnsi="Times New Roman" w:cs="Times New Roman"/>
          <w:sz w:val="24"/>
        </w:rPr>
      </w:pPr>
      <w:r>
        <w:rPr>
          <w:rFonts w:ascii="Times New Roman" w:eastAsia="Calibri" w:hAnsi="Times New Roman" w:cs="Times New Roman"/>
          <w:sz w:val="24"/>
        </w:rPr>
        <w:t>In assessments, validity refers to exactness</w:t>
      </w:r>
      <w:r w:rsidR="003E16A7">
        <w:rPr>
          <w:rFonts w:ascii="Times New Roman" w:eastAsia="Calibri" w:hAnsi="Times New Roman" w:cs="Times New Roman"/>
          <w:sz w:val="24"/>
        </w:rPr>
        <w:t xml:space="preserve">, and it examines what is supposed to be examined, and it may not provide a valid measure in a reliable test. Schools, parents, and teachers agreed that on the assessments of students, validity </w:t>
      </w:r>
      <w:r w:rsidR="00355EA6">
        <w:rPr>
          <w:rFonts w:ascii="Times New Roman" w:eastAsia="Calibri" w:hAnsi="Times New Roman" w:cs="Times New Roman"/>
          <w:sz w:val="24"/>
        </w:rPr>
        <w:t>matters more than reliability. Three validity measures are used to guarantee validity: construct, which is the correspondence of assessments with things that theories project</w:t>
      </w:r>
      <w:r w:rsidR="007B6345">
        <w:rPr>
          <w:rFonts w:ascii="Times New Roman" w:eastAsia="Calibri" w:hAnsi="Times New Roman" w:cs="Times New Roman"/>
          <w:sz w:val="24"/>
        </w:rPr>
        <w:t>; criterion, which is the agreement of scores in a test with the content; and content, where the test content corresponds with the objectives of instruction.</w:t>
      </w:r>
    </w:p>
    <w:p w:rsidR="007B6345" w:rsidRPr="007B6345" w:rsidP="007B6345" w14:paraId="5C8F203D" w14:textId="50139AD0">
      <w:pPr>
        <w:pStyle w:val="ListParagraph"/>
        <w:numPr>
          <w:ilvl w:val="0"/>
          <w:numId w:val="1"/>
        </w:numPr>
        <w:spacing w:before="100" w:beforeAutospacing="1" w:after="100" w:afterAutospacing="1" w:line="240" w:lineRule="auto"/>
        <w:rPr>
          <w:rFonts w:ascii="Times New Roman" w:eastAsia="Calibri" w:hAnsi="Times New Roman" w:cs="Times New Roman"/>
          <w:sz w:val="24"/>
        </w:rPr>
      </w:pPr>
      <w:r w:rsidRPr="007B6345">
        <w:rPr>
          <w:rFonts w:ascii="Times New Roman" w:eastAsia="Calibri" w:hAnsi="Times New Roman" w:cs="Times New Roman"/>
          <w:sz w:val="24"/>
        </w:rPr>
        <w:t>Why is it important to have both validity and reliability?</w:t>
      </w:r>
    </w:p>
    <w:p w:rsidR="007B6345" w:rsidP="00355EA6" w14:paraId="52D9E4E1" w14:textId="58454333">
      <w:pPr>
        <w:spacing w:before="100" w:beforeAutospacing="1" w:after="100" w:afterAutospacing="1"/>
        <w:ind w:firstLine="0"/>
        <w:rPr>
          <w:rFonts w:ascii="Times New Roman" w:eastAsia="Calibri" w:hAnsi="Times New Roman" w:cs="Times New Roman"/>
          <w:sz w:val="24"/>
        </w:rPr>
      </w:pPr>
      <w:r>
        <w:rPr>
          <w:rFonts w:ascii="Times New Roman" w:eastAsia="Calibri" w:hAnsi="Times New Roman" w:cs="Times New Roman"/>
          <w:sz w:val="24"/>
        </w:rPr>
        <w:t>These two are essential because equipped with their knowledge; it hel</w:t>
      </w:r>
      <w:r w:rsidR="00346D9F">
        <w:rPr>
          <w:rFonts w:ascii="Times New Roman" w:eastAsia="Calibri" w:hAnsi="Times New Roman" w:cs="Times New Roman"/>
          <w:sz w:val="24"/>
        </w:rPr>
        <w:t xml:space="preserve">ps one to decide on the appropriate instruction and evaluation for students. The main goal of a test is to accurately assess the ability of the learner to acquire knowledge or skills. This is achieved through a test. </w:t>
      </w:r>
      <w:r w:rsidR="0031433E">
        <w:rPr>
          <w:rFonts w:ascii="Times New Roman" w:eastAsia="Calibri" w:hAnsi="Times New Roman" w:cs="Times New Roman"/>
          <w:sz w:val="24"/>
        </w:rPr>
        <w:t>The grading that the examiners use is based on data collected. For this reason, the information should be highly valid. Reliability is also crucial because it acts as evidence of validity. The test scores should be highly reliable for one particular reason</w:t>
      </w:r>
      <w:r w:rsidR="00777CFA">
        <w:rPr>
          <w:rFonts w:ascii="Times New Roman" w:eastAsia="Calibri" w:hAnsi="Times New Roman" w:cs="Times New Roman"/>
          <w:sz w:val="24"/>
        </w:rPr>
        <w:t xml:space="preserve"> and none other</w:t>
      </w:r>
      <w:r w:rsidR="00A93155">
        <w:rPr>
          <w:rFonts w:ascii="Times New Roman" w:eastAsia="Calibri" w:hAnsi="Times New Roman" w:cs="Times New Roman"/>
          <w:sz w:val="24"/>
        </w:rPr>
        <w:t xml:space="preserve"> </w:t>
      </w:r>
      <w:r w:rsidRPr="00A93155" w:rsidR="00A93155">
        <w:rPr>
          <w:rFonts w:ascii="Times New Roman" w:eastAsia="Calibri" w:hAnsi="Times New Roman" w:cs="Times New Roman"/>
          <w:sz w:val="24"/>
        </w:rPr>
        <w:t>(Hopkins, 2017).</w:t>
      </w:r>
    </w:p>
    <w:p w:rsidR="00777CFA" w:rsidRPr="00777CFA" w:rsidP="00777CFA" w14:paraId="6ABBED47" w14:textId="0E72410A">
      <w:pPr>
        <w:pStyle w:val="ListParagraph"/>
        <w:numPr>
          <w:ilvl w:val="0"/>
          <w:numId w:val="1"/>
        </w:numPr>
        <w:spacing w:before="100" w:beforeAutospacing="1" w:after="100" w:afterAutospacing="1" w:line="240" w:lineRule="auto"/>
        <w:rPr>
          <w:rFonts w:ascii="Times New Roman" w:eastAsia="Calibri" w:hAnsi="Times New Roman" w:cs="Times New Roman"/>
          <w:sz w:val="24"/>
        </w:rPr>
      </w:pPr>
      <w:r w:rsidRPr="00777CFA">
        <w:rPr>
          <w:rFonts w:ascii="Times New Roman" w:eastAsia="Calibri" w:hAnsi="Times New Roman" w:cs="Times New Roman"/>
          <w:sz w:val="24"/>
        </w:rPr>
        <w:t>In testing and assessment, what is norming?</w:t>
      </w:r>
    </w:p>
    <w:p w:rsidR="00777CFA" w:rsidP="00355EA6" w14:paraId="3E014CF8" w14:textId="2B83B62A">
      <w:pPr>
        <w:spacing w:before="100" w:beforeAutospacing="1" w:after="100" w:afterAutospacing="1"/>
        <w:ind w:firstLine="0"/>
        <w:rPr>
          <w:rFonts w:ascii="Times New Roman" w:eastAsia="Calibri" w:hAnsi="Times New Roman" w:cs="Times New Roman"/>
          <w:sz w:val="24"/>
        </w:rPr>
      </w:pPr>
      <w:r>
        <w:rPr>
          <w:rFonts w:ascii="Times New Roman" w:eastAsia="Calibri" w:hAnsi="Times New Roman" w:cs="Times New Roman"/>
          <w:sz w:val="24"/>
        </w:rPr>
        <w:t xml:space="preserve">This refers to the process of norms formulation or how a group of people should typically perform in an assessment. </w:t>
      </w:r>
      <w:r w:rsidR="00BD22EE">
        <w:rPr>
          <w:rFonts w:ascii="Times New Roman" w:eastAsia="Calibri" w:hAnsi="Times New Roman" w:cs="Times New Roman"/>
          <w:sz w:val="24"/>
        </w:rPr>
        <w:t xml:space="preserve">The common types o assessments are the non-referenced assessments which compare the score of one person with the sores of a group. Such assessments are crucial in education because they help the administrators, parents, and teachers make wise decisions concerning the student's progress. Norming helps in the interpretation of scores </w:t>
      </w:r>
      <w:r w:rsidR="00BF061F">
        <w:rPr>
          <w:rFonts w:ascii="Times New Roman" w:eastAsia="Calibri" w:hAnsi="Times New Roman" w:cs="Times New Roman"/>
          <w:sz w:val="24"/>
        </w:rPr>
        <w:t xml:space="preserve">by understanding the takers of the test. </w:t>
      </w:r>
    </w:p>
    <w:p w:rsidR="00BF061F" w:rsidRPr="00BF061F" w:rsidP="00BF061F" w14:paraId="68D40046" w14:textId="77777777">
      <w:pPr>
        <w:pStyle w:val="ListParagraph"/>
        <w:numPr>
          <w:ilvl w:val="0"/>
          <w:numId w:val="1"/>
        </w:numPr>
        <w:rPr>
          <w:rFonts w:ascii="Times New Roman" w:eastAsia="Calibri" w:hAnsi="Times New Roman" w:cs="Times New Roman"/>
          <w:sz w:val="24"/>
        </w:rPr>
      </w:pPr>
      <w:r w:rsidRPr="00BF061F">
        <w:rPr>
          <w:rFonts w:ascii="Times New Roman" w:eastAsia="Calibri" w:hAnsi="Times New Roman" w:cs="Times New Roman"/>
          <w:sz w:val="24"/>
        </w:rPr>
        <w:t>Utilize your textbook to briefly explain each of the following concepts as they relate to psychological assessments/tests:</w:t>
      </w:r>
    </w:p>
    <w:p w:rsidR="00EA491D" w:rsidP="00EA491D" w14:paraId="6B47792C" w14:textId="582CD3D9">
      <w:pPr>
        <w:pStyle w:val="ListParagraph"/>
        <w:numPr>
          <w:ilvl w:val="1"/>
          <w:numId w:val="1"/>
        </w:numPr>
        <w:spacing w:before="100" w:beforeAutospacing="1" w:after="100" w:afterAutospacing="1"/>
        <w:rPr>
          <w:rFonts w:ascii="Times New Roman" w:eastAsia="Calibri" w:hAnsi="Times New Roman" w:cs="Times New Roman"/>
          <w:sz w:val="24"/>
        </w:rPr>
      </w:pPr>
      <w:r w:rsidRPr="00EA491D">
        <w:rPr>
          <w:rFonts w:ascii="Times New Roman" w:eastAsia="Calibri" w:hAnsi="Times New Roman" w:cs="Times New Roman"/>
          <w:sz w:val="24"/>
        </w:rPr>
        <w:t xml:space="preserve">Standardized testing is a type of testing that demands the examined individual </w:t>
      </w:r>
      <w:r w:rsidRPr="00EA491D" w:rsidR="003C11A4">
        <w:rPr>
          <w:rFonts w:ascii="Times New Roman" w:eastAsia="Calibri" w:hAnsi="Times New Roman" w:cs="Times New Roman"/>
          <w:sz w:val="24"/>
        </w:rPr>
        <w:t>to answer the same questions or choose the question from a category of questions so that it is possible to compare individual or group performance</w:t>
      </w:r>
      <w:r w:rsidRPr="00EA491D">
        <w:rPr>
          <w:rFonts w:ascii="Times New Roman" w:eastAsia="Calibri" w:hAnsi="Times New Roman" w:cs="Times New Roman"/>
          <w:sz w:val="24"/>
        </w:rPr>
        <w:t xml:space="preserve"> </w:t>
      </w:r>
      <w:r w:rsidR="00A93155">
        <w:rPr>
          <w:rFonts w:ascii="Times New Roman" w:eastAsia="Calibri" w:hAnsi="Times New Roman" w:cs="Times New Roman"/>
          <w:sz w:val="24"/>
        </w:rPr>
        <w:t>(</w:t>
      </w:r>
      <w:r w:rsidRPr="00EA491D">
        <w:rPr>
          <w:rFonts w:ascii="Times New Roman" w:eastAsia="Calibri" w:hAnsi="Times New Roman" w:cs="Times New Roman"/>
          <w:sz w:val="24"/>
        </w:rPr>
        <w:t>Taherdoost,</w:t>
      </w:r>
      <w:r>
        <w:rPr>
          <w:rFonts w:ascii="Times New Roman" w:eastAsia="Calibri" w:hAnsi="Times New Roman" w:cs="Times New Roman"/>
          <w:sz w:val="24"/>
        </w:rPr>
        <w:t xml:space="preserve"> </w:t>
      </w:r>
      <w:r w:rsidRPr="00EA491D">
        <w:rPr>
          <w:rFonts w:ascii="Times New Roman" w:eastAsia="Calibri" w:hAnsi="Times New Roman" w:cs="Times New Roman"/>
          <w:sz w:val="24"/>
        </w:rPr>
        <w:t>2016)</w:t>
      </w:r>
      <w:r w:rsidRPr="00EA491D" w:rsidR="003C11A4">
        <w:rPr>
          <w:rFonts w:ascii="Times New Roman" w:eastAsia="Calibri" w:hAnsi="Times New Roman" w:cs="Times New Roman"/>
          <w:sz w:val="24"/>
        </w:rPr>
        <w:t xml:space="preserve">. </w:t>
      </w:r>
    </w:p>
    <w:p w:rsidR="00EA491D" w:rsidP="00EA491D" w14:paraId="55748FF3" w14:textId="77777777">
      <w:pPr>
        <w:pStyle w:val="ListParagraph"/>
        <w:numPr>
          <w:ilvl w:val="1"/>
          <w:numId w:val="1"/>
        </w:numPr>
        <w:spacing w:before="100" w:beforeAutospacing="1" w:after="100" w:afterAutospacing="1"/>
        <w:rPr>
          <w:rFonts w:ascii="Times New Roman" w:eastAsia="Calibri" w:hAnsi="Times New Roman" w:cs="Times New Roman"/>
          <w:sz w:val="24"/>
        </w:rPr>
      </w:pPr>
      <w:r w:rsidRPr="00EA491D">
        <w:rPr>
          <w:rFonts w:ascii="Times New Roman" w:eastAsia="Calibri" w:hAnsi="Times New Roman" w:cs="Times New Roman"/>
          <w:sz w:val="24"/>
        </w:rPr>
        <w:t xml:space="preserve">Non-standardized </w:t>
      </w:r>
      <w:r w:rsidRPr="00EA491D" w:rsidR="008D2138">
        <w:rPr>
          <w:rFonts w:ascii="Times New Roman" w:eastAsia="Calibri" w:hAnsi="Times New Roman" w:cs="Times New Roman"/>
          <w:sz w:val="24"/>
        </w:rPr>
        <w:t xml:space="preserve">testing </w:t>
      </w:r>
      <w:r w:rsidRPr="00EA491D" w:rsidR="006F6D27">
        <w:rPr>
          <w:rFonts w:ascii="Times New Roman" w:eastAsia="Calibri" w:hAnsi="Times New Roman" w:cs="Times New Roman"/>
          <w:sz w:val="24"/>
        </w:rPr>
        <w:t xml:space="preserve">is a test that does not rely on a given standard test; the examined people should not be subjected to a normative sample. </w:t>
      </w:r>
    </w:p>
    <w:p w:rsidR="00EA491D" w:rsidP="00EA491D" w14:paraId="250935D8" w14:textId="77777777">
      <w:pPr>
        <w:pStyle w:val="ListParagraph"/>
        <w:numPr>
          <w:ilvl w:val="1"/>
          <w:numId w:val="1"/>
        </w:numPr>
        <w:spacing w:before="100" w:beforeAutospacing="1" w:after="100" w:afterAutospacing="1"/>
        <w:rPr>
          <w:rFonts w:ascii="Times New Roman" w:eastAsia="Calibri" w:hAnsi="Times New Roman" w:cs="Times New Roman"/>
          <w:sz w:val="24"/>
        </w:rPr>
      </w:pPr>
      <w:r w:rsidRPr="00EA491D">
        <w:rPr>
          <w:rFonts w:ascii="Times New Roman" w:eastAsia="Calibri" w:hAnsi="Times New Roman" w:cs="Times New Roman"/>
          <w:sz w:val="24"/>
        </w:rPr>
        <w:t xml:space="preserve">Norm-referenced assessments </w:t>
      </w:r>
      <w:r w:rsidRPr="00EA491D" w:rsidR="00C82805">
        <w:rPr>
          <w:rFonts w:ascii="Times New Roman" w:eastAsia="Calibri" w:hAnsi="Times New Roman" w:cs="Times New Roman"/>
          <w:sz w:val="24"/>
        </w:rPr>
        <w:t>are testing whose modifications allow ranking and comparison among the takers of the test. It helps to tell whether the examined did better than the average learners.</w:t>
      </w:r>
      <w:r w:rsidRPr="00EA491D" w:rsidR="00633D86">
        <w:rPr>
          <w:rFonts w:ascii="Times New Roman" w:eastAsia="Calibri" w:hAnsi="Times New Roman" w:cs="Times New Roman"/>
          <w:sz w:val="24"/>
        </w:rPr>
        <w:t xml:space="preserve"> </w:t>
      </w:r>
    </w:p>
    <w:p w:rsidR="00EA491D" w:rsidP="00EA491D" w14:paraId="1BE120FF" w14:textId="77777777">
      <w:pPr>
        <w:pStyle w:val="ListParagraph"/>
        <w:numPr>
          <w:ilvl w:val="1"/>
          <w:numId w:val="1"/>
        </w:numPr>
        <w:spacing w:before="100" w:beforeAutospacing="1" w:after="100" w:afterAutospacing="1"/>
        <w:rPr>
          <w:rFonts w:ascii="Times New Roman" w:eastAsia="Calibri" w:hAnsi="Times New Roman" w:cs="Times New Roman"/>
          <w:sz w:val="24"/>
        </w:rPr>
      </w:pPr>
      <w:r w:rsidRPr="00EA491D">
        <w:rPr>
          <w:rFonts w:ascii="Times New Roman" w:eastAsia="Calibri" w:hAnsi="Times New Roman" w:cs="Times New Roman"/>
          <w:sz w:val="24"/>
        </w:rPr>
        <w:t xml:space="preserve">Criterion-referenced assessment is a written explanation of what the learners </w:t>
      </w:r>
      <w:r w:rsidRPr="00EA491D" w:rsidR="00633D86">
        <w:rPr>
          <w:rFonts w:ascii="Times New Roman" w:eastAsia="Calibri" w:hAnsi="Times New Roman" w:cs="Times New Roman"/>
          <w:sz w:val="24"/>
        </w:rPr>
        <w:t xml:space="preserve">should know and can do at a particular level of education. </w:t>
      </w:r>
    </w:p>
    <w:p w:rsidR="00EA491D" w:rsidP="00EA491D" w14:paraId="03AE4C36" w14:textId="0188C878">
      <w:pPr>
        <w:pStyle w:val="ListParagraph"/>
        <w:numPr>
          <w:ilvl w:val="1"/>
          <w:numId w:val="1"/>
        </w:numPr>
        <w:spacing w:before="100" w:beforeAutospacing="1" w:after="100" w:afterAutospacing="1"/>
        <w:rPr>
          <w:rFonts w:ascii="Times New Roman" w:eastAsia="Calibri" w:hAnsi="Times New Roman" w:cs="Times New Roman"/>
          <w:sz w:val="24"/>
        </w:rPr>
      </w:pPr>
      <w:r w:rsidRPr="00EA491D">
        <w:rPr>
          <w:rFonts w:ascii="Times New Roman" w:eastAsia="Calibri" w:hAnsi="Times New Roman" w:cs="Times New Roman"/>
          <w:sz w:val="24"/>
        </w:rPr>
        <w:t xml:space="preserve">Group assessments is </w:t>
      </w:r>
      <w:r w:rsidRPr="00EA491D" w:rsidR="00095E48">
        <w:rPr>
          <w:rFonts w:ascii="Times New Roman" w:eastAsia="Calibri" w:hAnsi="Times New Roman" w:cs="Times New Roman"/>
          <w:sz w:val="24"/>
        </w:rPr>
        <w:t xml:space="preserve">working on the ways students can work together as a group. They formulate a project that shows they have </w:t>
      </w:r>
      <w:r w:rsidRPr="00EA491D" w:rsidR="00927740">
        <w:rPr>
          <w:rFonts w:ascii="Times New Roman" w:eastAsia="Calibri" w:hAnsi="Times New Roman" w:cs="Times New Roman"/>
          <w:sz w:val="24"/>
        </w:rPr>
        <w:t>understood a particular concept</w:t>
      </w:r>
      <w:r w:rsidR="00A93155">
        <w:rPr>
          <w:rFonts w:ascii="Times New Roman" w:eastAsia="Calibri" w:hAnsi="Times New Roman" w:cs="Times New Roman"/>
          <w:sz w:val="24"/>
        </w:rPr>
        <w:t xml:space="preserve"> </w:t>
      </w:r>
      <w:r w:rsidRPr="00A93155" w:rsidR="00A93155">
        <w:rPr>
          <w:rFonts w:ascii="Times New Roman" w:eastAsia="Calibri" w:hAnsi="Times New Roman" w:cs="Times New Roman"/>
          <w:sz w:val="24"/>
        </w:rPr>
        <w:t>(Taherdoost, 2016)</w:t>
      </w:r>
      <w:r w:rsidRPr="00EA491D" w:rsidR="00927740">
        <w:rPr>
          <w:rFonts w:ascii="Times New Roman" w:eastAsia="Calibri" w:hAnsi="Times New Roman" w:cs="Times New Roman"/>
          <w:sz w:val="24"/>
        </w:rPr>
        <w:t xml:space="preserve">. </w:t>
      </w:r>
    </w:p>
    <w:p w:rsidR="00EA491D" w:rsidP="00EA491D" w14:paraId="4DA4962B" w14:textId="77777777">
      <w:pPr>
        <w:pStyle w:val="ListParagraph"/>
        <w:numPr>
          <w:ilvl w:val="1"/>
          <w:numId w:val="1"/>
        </w:numPr>
        <w:spacing w:before="100" w:beforeAutospacing="1" w:after="100" w:afterAutospacing="1"/>
        <w:rPr>
          <w:rFonts w:ascii="Times New Roman" w:eastAsia="Calibri" w:hAnsi="Times New Roman" w:cs="Times New Roman"/>
          <w:sz w:val="24"/>
        </w:rPr>
      </w:pPr>
      <w:r w:rsidRPr="00EA491D">
        <w:rPr>
          <w:rFonts w:ascii="Times New Roman" w:eastAsia="Calibri" w:hAnsi="Times New Roman" w:cs="Times New Roman"/>
          <w:sz w:val="24"/>
        </w:rPr>
        <w:t xml:space="preserve">Individual assessment is a situation where learners do their individual assessments by following a given set of procedures. </w:t>
      </w:r>
    </w:p>
    <w:p w:rsidR="00EA491D" w:rsidP="00EA491D" w14:paraId="2F1E1DDB" w14:textId="77777777">
      <w:pPr>
        <w:pStyle w:val="ListParagraph"/>
        <w:numPr>
          <w:ilvl w:val="1"/>
          <w:numId w:val="1"/>
        </w:numPr>
        <w:spacing w:before="100" w:beforeAutospacing="1" w:after="100" w:afterAutospacing="1"/>
        <w:rPr>
          <w:rFonts w:ascii="Times New Roman" w:eastAsia="Calibri" w:hAnsi="Times New Roman" w:cs="Times New Roman"/>
          <w:sz w:val="24"/>
        </w:rPr>
      </w:pPr>
      <w:r w:rsidRPr="00EA491D">
        <w:rPr>
          <w:rFonts w:ascii="Times New Roman" w:eastAsia="Calibri" w:hAnsi="Times New Roman" w:cs="Times New Roman"/>
          <w:sz w:val="24"/>
        </w:rPr>
        <w:t>Scales of measurement is defined as various ways of defining and categorizing numbers</w:t>
      </w:r>
      <w:r w:rsidRPr="00EA491D" w:rsidR="003A0A24">
        <w:rPr>
          <w:rFonts w:ascii="Times New Roman" w:eastAsia="Calibri" w:hAnsi="Times New Roman" w:cs="Times New Roman"/>
          <w:sz w:val="24"/>
        </w:rPr>
        <w:t xml:space="preserve">. The </w:t>
      </w:r>
      <w:r w:rsidRPr="00EA491D" w:rsidR="0033561F">
        <w:rPr>
          <w:rFonts w:ascii="Times New Roman" w:eastAsia="Calibri" w:hAnsi="Times New Roman" w:cs="Times New Roman"/>
          <w:sz w:val="24"/>
        </w:rPr>
        <w:t xml:space="preserve">four scales of measurement are ratio, ordinal, interval, and nominal. </w:t>
      </w:r>
    </w:p>
    <w:p w:rsidR="00EA491D" w:rsidP="00EA491D" w14:paraId="33ACE3AE" w14:textId="77777777">
      <w:pPr>
        <w:pStyle w:val="ListParagraph"/>
        <w:numPr>
          <w:ilvl w:val="1"/>
          <w:numId w:val="1"/>
        </w:numPr>
        <w:spacing w:before="100" w:beforeAutospacing="1" w:after="100" w:afterAutospacing="1"/>
        <w:rPr>
          <w:rFonts w:ascii="Times New Roman" w:eastAsia="Calibri" w:hAnsi="Times New Roman" w:cs="Times New Roman"/>
          <w:sz w:val="24"/>
        </w:rPr>
      </w:pPr>
      <w:r w:rsidRPr="00EA491D">
        <w:rPr>
          <w:rFonts w:ascii="Times New Roman" w:eastAsia="Calibri" w:hAnsi="Times New Roman" w:cs="Times New Roman"/>
          <w:sz w:val="24"/>
        </w:rPr>
        <w:t xml:space="preserve">Measures of central tendency refer to the summary of data showing </w:t>
      </w:r>
      <w:r w:rsidRPr="00EA491D" w:rsidR="009613E0">
        <w:rPr>
          <w:rFonts w:ascii="Times New Roman" w:eastAsia="Calibri" w:hAnsi="Times New Roman" w:cs="Times New Roman"/>
          <w:sz w:val="24"/>
        </w:rPr>
        <w:t>data points as mean, mode, and median.</w:t>
      </w:r>
    </w:p>
    <w:p w:rsidR="00EA491D" w:rsidP="00EA491D" w14:paraId="24B72301" w14:textId="3CF753F7">
      <w:pPr>
        <w:pStyle w:val="ListParagraph"/>
        <w:numPr>
          <w:ilvl w:val="1"/>
          <w:numId w:val="1"/>
        </w:numPr>
        <w:spacing w:before="100" w:beforeAutospacing="1" w:after="100" w:afterAutospacing="1"/>
        <w:rPr>
          <w:rFonts w:ascii="Times New Roman" w:eastAsia="Calibri" w:hAnsi="Times New Roman" w:cs="Times New Roman"/>
          <w:sz w:val="24"/>
        </w:rPr>
      </w:pPr>
      <w:r w:rsidRPr="00EA491D">
        <w:rPr>
          <w:rFonts w:ascii="Times New Roman" w:eastAsia="Calibri" w:hAnsi="Times New Roman" w:cs="Times New Roman"/>
          <w:sz w:val="24"/>
        </w:rPr>
        <w:t xml:space="preserve">Indices of variability are figures that show </w:t>
      </w:r>
      <w:r w:rsidRPr="00EA491D" w:rsidR="00DA0688">
        <w:rPr>
          <w:rFonts w:ascii="Times New Roman" w:eastAsia="Calibri" w:hAnsi="Times New Roman" w:cs="Times New Roman"/>
          <w:sz w:val="24"/>
        </w:rPr>
        <w:t xml:space="preserve">particular facets of </w:t>
      </w:r>
      <w:r w:rsidRPr="00EA491D" w:rsidR="000D381D">
        <w:rPr>
          <w:rFonts w:ascii="Times New Roman" w:eastAsia="Calibri" w:hAnsi="Times New Roman" w:cs="Times New Roman"/>
          <w:sz w:val="24"/>
        </w:rPr>
        <w:t xml:space="preserve">the arrangement </w:t>
      </w:r>
      <w:r w:rsidRPr="00EA491D" w:rsidR="00DA0688">
        <w:rPr>
          <w:rFonts w:ascii="Times New Roman" w:eastAsia="Calibri" w:hAnsi="Times New Roman" w:cs="Times New Roman"/>
          <w:sz w:val="24"/>
        </w:rPr>
        <w:t>of neighborhood properties</w:t>
      </w:r>
      <w:r w:rsidR="00A93155">
        <w:rPr>
          <w:rFonts w:ascii="Times New Roman" w:eastAsia="Calibri" w:hAnsi="Times New Roman" w:cs="Times New Roman"/>
          <w:sz w:val="24"/>
        </w:rPr>
        <w:t xml:space="preserve"> </w:t>
      </w:r>
      <w:r w:rsidRPr="00A93155" w:rsidR="00A93155">
        <w:rPr>
          <w:rFonts w:ascii="Times New Roman" w:eastAsia="Calibri" w:hAnsi="Times New Roman" w:cs="Times New Roman"/>
          <w:sz w:val="24"/>
        </w:rPr>
        <w:t>(Taherdoost, 2016)</w:t>
      </w:r>
      <w:r w:rsidRPr="00EA491D" w:rsidR="00DA0688">
        <w:rPr>
          <w:rFonts w:ascii="Times New Roman" w:eastAsia="Calibri" w:hAnsi="Times New Roman" w:cs="Times New Roman"/>
          <w:sz w:val="24"/>
        </w:rPr>
        <w:t xml:space="preserve">. </w:t>
      </w:r>
    </w:p>
    <w:p w:rsidR="00EA491D" w:rsidP="00EA491D" w14:paraId="18C7C83D" w14:textId="77777777">
      <w:pPr>
        <w:pStyle w:val="ListParagraph"/>
        <w:numPr>
          <w:ilvl w:val="1"/>
          <w:numId w:val="1"/>
        </w:numPr>
        <w:spacing w:before="100" w:beforeAutospacing="1" w:after="100" w:afterAutospacing="1"/>
        <w:rPr>
          <w:rFonts w:ascii="Times New Roman" w:eastAsia="Calibri" w:hAnsi="Times New Roman" w:cs="Times New Roman"/>
          <w:sz w:val="24"/>
        </w:rPr>
      </w:pPr>
      <w:r w:rsidRPr="00EA491D" w:rsidR="0037516F">
        <w:rPr>
          <w:rFonts w:ascii="Times New Roman" w:eastAsia="Calibri" w:hAnsi="Times New Roman" w:cs="Times New Roman"/>
          <w:sz w:val="24"/>
        </w:rPr>
        <w:t xml:space="preserve">The shape determines the types of distribution that it takes. Various types of distribution include skewed, symmetrical, and uniform distributions. </w:t>
      </w:r>
    </w:p>
    <w:p w:rsidR="00DA0688" w:rsidRPr="00EA491D" w:rsidP="00EA491D" w14:paraId="4BEE52E8" w14:textId="5E680085">
      <w:pPr>
        <w:pStyle w:val="ListParagraph"/>
        <w:numPr>
          <w:ilvl w:val="1"/>
          <w:numId w:val="1"/>
        </w:numPr>
        <w:spacing w:before="100" w:beforeAutospacing="1" w:after="100" w:afterAutospacing="1"/>
        <w:rPr>
          <w:rFonts w:ascii="Times New Roman" w:eastAsia="Calibri" w:hAnsi="Times New Roman" w:cs="Times New Roman"/>
          <w:sz w:val="24"/>
        </w:rPr>
      </w:pPr>
      <w:r w:rsidRPr="00EA491D">
        <w:rPr>
          <w:rFonts w:ascii="Times New Roman" w:eastAsia="Calibri" w:hAnsi="Times New Roman" w:cs="Times New Roman"/>
          <w:sz w:val="24"/>
        </w:rPr>
        <w:t xml:space="preserve">Correlations refer to the determination of the relationship between two quantitative values </w:t>
      </w:r>
      <w:r w:rsidRPr="00EA491D" w:rsidR="007864C0">
        <w:rPr>
          <w:rFonts w:ascii="Times New Roman" w:eastAsia="Calibri" w:hAnsi="Times New Roman" w:cs="Times New Roman"/>
          <w:sz w:val="24"/>
        </w:rPr>
        <w:t xml:space="preserve">and the strength attached to them. </w:t>
      </w:r>
      <w:r w:rsidR="00EA491D">
        <w:rPr>
          <w:rFonts w:ascii="Times New Roman" w:eastAsia="Calibri" w:hAnsi="Times New Roman" w:cs="Times New Roman"/>
          <w:sz w:val="24"/>
        </w:rPr>
        <w:t>I</w:t>
      </w:r>
      <w:r w:rsidRPr="00EA491D" w:rsidR="007864C0">
        <w:rPr>
          <w:rFonts w:ascii="Times New Roman" w:eastAsia="Calibri" w:hAnsi="Times New Roman" w:cs="Times New Roman"/>
          <w:sz w:val="24"/>
        </w:rPr>
        <w:t xml:space="preserve">t seeks to determine whether the values are positively or negatively correlated. </w:t>
      </w:r>
    </w:p>
    <w:p w:rsidR="007864C0" w14:paraId="18267889" w14:textId="4C133ACD">
      <w:pPr>
        <w:rPr>
          <w:rFonts w:ascii="Times New Roman" w:eastAsia="Calibri" w:hAnsi="Times New Roman" w:cs="Times New Roman"/>
          <w:sz w:val="24"/>
        </w:rPr>
      </w:pPr>
      <w:r>
        <w:rPr>
          <w:rFonts w:ascii="Times New Roman" w:eastAsia="Calibri" w:hAnsi="Times New Roman" w:cs="Times New Roman"/>
          <w:sz w:val="24"/>
        </w:rPr>
        <w:br w:type="page"/>
      </w:r>
    </w:p>
    <w:p w:rsidR="00C82805" w:rsidP="007864C0" w14:paraId="18C3B121" w14:textId="064E942C">
      <w:pPr>
        <w:spacing w:before="100" w:beforeAutospacing="1" w:after="100" w:afterAutospacing="1"/>
        <w:ind w:firstLine="0"/>
        <w:jc w:val="center"/>
        <w:rPr>
          <w:rFonts w:ascii="Times New Roman" w:eastAsia="Calibri" w:hAnsi="Times New Roman" w:cs="Times New Roman"/>
          <w:b/>
          <w:bCs/>
          <w:sz w:val="24"/>
        </w:rPr>
      </w:pPr>
      <w:r w:rsidRPr="007864C0">
        <w:rPr>
          <w:rFonts w:ascii="Times New Roman" w:eastAsia="Calibri" w:hAnsi="Times New Roman" w:cs="Times New Roman"/>
          <w:b/>
          <w:bCs/>
          <w:sz w:val="24"/>
        </w:rPr>
        <w:t>References</w:t>
      </w:r>
    </w:p>
    <w:p w:rsidR="007864C0" w:rsidP="007864C0" w14:paraId="0F96FCCE" w14:textId="55B530BE">
      <w:pPr>
        <w:spacing w:before="100" w:beforeAutospacing="1" w:after="100" w:afterAutospacing="1"/>
        <w:ind w:left="720" w:hanging="720"/>
        <w:rPr>
          <w:rFonts w:ascii="Times New Roman" w:eastAsia="Calibri" w:hAnsi="Times New Roman" w:cs="Times New Roman"/>
          <w:sz w:val="24"/>
        </w:rPr>
      </w:pPr>
      <w:r w:rsidRPr="007864C0">
        <w:rPr>
          <w:rFonts w:ascii="Times New Roman" w:eastAsia="Calibri" w:hAnsi="Times New Roman" w:cs="Times New Roman"/>
          <w:sz w:val="24"/>
        </w:rPr>
        <w:t>Hopkins, W. G. (2017). Spreadsheets for analysis of validity and reliability. Sportscience, 21.</w:t>
      </w:r>
    </w:p>
    <w:p w:rsidR="007864C0" w:rsidP="007864C0" w14:paraId="231BC018" w14:textId="0E2C4658">
      <w:pPr>
        <w:spacing w:before="100" w:beforeAutospacing="1" w:after="100" w:afterAutospacing="1"/>
        <w:ind w:left="720" w:hanging="720"/>
        <w:rPr>
          <w:rFonts w:ascii="Times New Roman" w:eastAsia="Calibri" w:hAnsi="Times New Roman" w:cs="Times New Roman"/>
          <w:sz w:val="24"/>
        </w:rPr>
      </w:pPr>
      <w:r w:rsidRPr="007864C0">
        <w:rPr>
          <w:rFonts w:ascii="Times New Roman" w:eastAsia="Calibri" w:hAnsi="Times New Roman" w:cs="Times New Roman"/>
          <w:sz w:val="24"/>
        </w:rPr>
        <w:t>Mohajan, H. K. (2017). Two criteria for good measurements in research: Validity and reliability. Annals of Spiru Haret University. Economic Series, 17(4), 59-82.</w:t>
      </w:r>
    </w:p>
    <w:p w:rsidR="007864C0" w:rsidP="007864C0" w14:paraId="53936107" w14:textId="1D9DFD2A">
      <w:pPr>
        <w:spacing w:before="100" w:beforeAutospacing="1" w:after="100" w:afterAutospacing="1"/>
        <w:ind w:left="720" w:hanging="720"/>
        <w:rPr>
          <w:rFonts w:ascii="Times New Roman" w:eastAsia="Calibri" w:hAnsi="Times New Roman" w:cs="Times New Roman"/>
          <w:sz w:val="24"/>
        </w:rPr>
      </w:pPr>
      <w:r w:rsidRPr="007864C0">
        <w:rPr>
          <w:rFonts w:ascii="Times New Roman" w:eastAsia="Calibri" w:hAnsi="Times New Roman" w:cs="Times New Roman"/>
          <w:sz w:val="24"/>
        </w:rPr>
        <w:t>Taherdoost, H. (2016). Validity and reliability of the research instrument; how to test the validation of a questionnaire/survey in research. How to Test the Validation of a Questionnaire/Survey in a Research (August 10, 2016)</w:t>
      </w:r>
      <w:r>
        <w:rPr>
          <w:rFonts w:ascii="Times New Roman" w:eastAsia="Calibri" w:hAnsi="Times New Roman" w:cs="Times New Roman"/>
          <w:sz w:val="24"/>
        </w:rPr>
        <w:t>.</w:t>
      </w:r>
    </w:p>
    <w:p w:rsidR="007864C0" w:rsidP="007864C0" w14:paraId="510604E1" w14:textId="6EF616A9">
      <w:pPr>
        <w:spacing w:before="100" w:beforeAutospacing="1" w:after="100" w:afterAutospacing="1"/>
        <w:ind w:firstLine="0"/>
        <w:rPr>
          <w:rFonts w:ascii="Times New Roman" w:eastAsia="Calibri" w:hAnsi="Times New Roman" w:cs="Times New Roman"/>
          <w:sz w:val="24"/>
        </w:rPr>
      </w:pPr>
    </w:p>
    <w:p w:rsidR="007864C0" w:rsidP="007864C0" w14:paraId="71D032F3" w14:textId="5B3F814C">
      <w:pPr>
        <w:spacing w:before="100" w:beforeAutospacing="1" w:after="100" w:afterAutospacing="1"/>
        <w:ind w:firstLine="0"/>
        <w:rPr>
          <w:rFonts w:ascii="Times New Roman" w:eastAsia="Calibri" w:hAnsi="Times New Roman" w:cs="Times New Roman"/>
          <w:sz w:val="24"/>
        </w:rPr>
      </w:pPr>
    </w:p>
    <w:p w:rsidR="007864C0" w:rsidRPr="007864C0" w:rsidP="007864C0" w14:paraId="2E50258A" w14:textId="77777777">
      <w:pPr>
        <w:spacing w:before="100" w:beforeAutospacing="1" w:after="100" w:afterAutospacing="1"/>
        <w:ind w:firstLine="0"/>
        <w:rPr>
          <w:rFonts w:ascii="Times New Roman" w:eastAsia="Calibri" w:hAnsi="Times New Roman" w:cs="Times New Roman"/>
          <w:sz w:val="24"/>
        </w:rPr>
      </w:pPr>
    </w:p>
    <w:p w:rsidR="00EB0A97" w:rsidRPr="00FC761A" w:rsidP="00355EA6" w14:paraId="6D5D2A09" w14:textId="77777777">
      <w:pPr>
        <w:ind w:firstLine="0"/>
        <w:rPr>
          <w:rFonts w:ascii="Times New Roman" w:hAnsi="Times New Roman" w:cs="Times New Roman"/>
          <w:sz w:val="24"/>
          <w:szCs w:val="24"/>
        </w:rPr>
      </w:pP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497574061"/>
      <w:docPartObj>
        <w:docPartGallery w:val="Page Numbers (Top of Page)"/>
        <w:docPartUnique/>
      </w:docPartObj>
    </w:sdtPr>
    <w:sdtEndPr>
      <w:rPr>
        <w:noProof/>
      </w:rPr>
    </w:sdtEndPr>
    <w:sdtContent>
      <w:p w:rsidR="00FC761A" w:rsidRPr="00FC761A" w14:paraId="79F8BF5C" w14:textId="5903BC7D">
        <w:pPr>
          <w:pStyle w:val="Header"/>
          <w:jc w:val="right"/>
          <w:rPr>
            <w:rFonts w:ascii="Times New Roman" w:hAnsi="Times New Roman" w:cs="Times New Roman"/>
            <w:sz w:val="24"/>
            <w:szCs w:val="24"/>
          </w:rPr>
        </w:pPr>
        <w:r w:rsidRPr="00FC761A">
          <w:rPr>
            <w:rFonts w:ascii="Times New Roman" w:hAnsi="Times New Roman" w:cs="Times New Roman"/>
            <w:sz w:val="24"/>
            <w:szCs w:val="24"/>
          </w:rPr>
          <w:fldChar w:fldCharType="begin"/>
        </w:r>
        <w:r w:rsidRPr="00FC761A">
          <w:rPr>
            <w:rFonts w:ascii="Times New Roman" w:hAnsi="Times New Roman" w:cs="Times New Roman"/>
            <w:sz w:val="24"/>
            <w:szCs w:val="24"/>
          </w:rPr>
          <w:instrText xml:space="preserve"> PAGE   \* MERGEFORMAT </w:instrText>
        </w:r>
        <w:r w:rsidRPr="00FC761A">
          <w:rPr>
            <w:rFonts w:ascii="Times New Roman" w:hAnsi="Times New Roman" w:cs="Times New Roman"/>
            <w:sz w:val="24"/>
            <w:szCs w:val="24"/>
          </w:rPr>
          <w:fldChar w:fldCharType="separate"/>
        </w:r>
        <w:r w:rsidRPr="00FC761A">
          <w:rPr>
            <w:rFonts w:ascii="Times New Roman" w:hAnsi="Times New Roman" w:cs="Times New Roman"/>
            <w:noProof/>
            <w:sz w:val="24"/>
            <w:szCs w:val="24"/>
          </w:rPr>
          <w:t>2</w:t>
        </w:r>
        <w:r w:rsidRPr="00FC761A">
          <w:rPr>
            <w:rFonts w:ascii="Times New Roman" w:hAnsi="Times New Roman" w:cs="Times New Roman"/>
            <w:noProof/>
            <w:sz w:val="24"/>
            <w:szCs w:val="24"/>
          </w:rPr>
          <w:fldChar w:fldCharType="end"/>
        </w:r>
      </w:p>
    </w:sdtContent>
  </w:sdt>
  <w:p w:rsidR="00FC761A" w:rsidRPr="00FC761A" w14:paraId="4B7005C2" w14:textId="77777777">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EDE309F"/>
    <w:multiLevelType w:val="multilevel"/>
    <w:tmpl w:val="0A769EB6"/>
    <w:lvl w:ilvl="0">
      <w:start w:val="1"/>
      <w:numFmt w:val="decimal"/>
      <w:lvlText w:val="%1."/>
      <w:lvlJc w:val="left"/>
      <w:pPr>
        <w:tabs>
          <w:tab w:val="num" w:pos="360"/>
        </w:tabs>
        <w:ind w:left="360" w:hanging="360"/>
      </w:pPr>
    </w:lvl>
    <w:lvl w:ilvl="1">
      <w:start w:val="1"/>
      <w:numFmt w:val="lowerLetter"/>
      <w:lvlText w:val="%2."/>
      <w:lvlJc w:val="left"/>
      <w:pPr>
        <w:ind w:left="1080" w:hanging="360"/>
      </w:pPr>
      <w:rPr>
        <w:rFonts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nsid w:val="673D5D46"/>
    <w:multiLevelType w:val="multilevel"/>
    <w:tmpl w:val="0A769EB6"/>
    <w:lvl w:ilvl="0">
      <w:start w:val="1"/>
      <w:numFmt w:val="decimal"/>
      <w:lvlText w:val="%1."/>
      <w:lvlJc w:val="left"/>
      <w:pPr>
        <w:tabs>
          <w:tab w:val="num" w:pos="360"/>
        </w:tabs>
        <w:ind w:left="360" w:hanging="360"/>
      </w:pPr>
    </w:lvl>
    <w:lvl w:ilvl="1">
      <w:start w:val="1"/>
      <w:numFmt w:val="lowerLetter"/>
      <w:lvlText w:val="%2."/>
      <w:lvlJc w:val="left"/>
      <w:pPr>
        <w:ind w:left="360" w:hanging="360"/>
      </w:pPr>
      <w:rPr>
        <w:rFonts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nsid w:val="6EC9619B"/>
    <w:multiLevelType w:val="multilevel"/>
    <w:tmpl w:val="0A769EB6"/>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79981294"/>
    <w:multiLevelType w:val="multilevel"/>
    <w:tmpl w:val="0A769EB6"/>
    <w:lvl w:ilvl="0">
      <w:start w:val="1"/>
      <w:numFmt w:val="decimal"/>
      <w:lvlText w:val="%1."/>
      <w:lvlJc w:val="left"/>
      <w:pPr>
        <w:tabs>
          <w:tab w:val="num" w:pos="360"/>
        </w:tabs>
        <w:ind w:left="360" w:hanging="360"/>
      </w:pPr>
    </w:lvl>
    <w:lvl w:ilvl="1">
      <w:start w:val="1"/>
      <w:numFmt w:val="lowerLetter"/>
      <w:lvlText w:val="%2."/>
      <w:lvlJc w:val="left"/>
      <w:pPr>
        <w:ind w:left="1080" w:hanging="360"/>
      </w:pPr>
      <w:rPr>
        <w:rFonts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61A"/>
    <w:rsid w:val="0008109B"/>
    <w:rsid w:val="00095E48"/>
    <w:rsid w:val="000D381D"/>
    <w:rsid w:val="00154B0A"/>
    <w:rsid w:val="0031433E"/>
    <w:rsid w:val="0033561F"/>
    <w:rsid w:val="00346D9F"/>
    <w:rsid w:val="00355EA6"/>
    <w:rsid w:val="0037516F"/>
    <w:rsid w:val="003A0A24"/>
    <w:rsid w:val="003C11A4"/>
    <w:rsid w:val="003E16A7"/>
    <w:rsid w:val="00472EBD"/>
    <w:rsid w:val="00633D86"/>
    <w:rsid w:val="006C5995"/>
    <w:rsid w:val="006F6D27"/>
    <w:rsid w:val="00777CFA"/>
    <w:rsid w:val="007802B5"/>
    <w:rsid w:val="007864C0"/>
    <w:rsid w:val="007B6345"/>
    <w:rsid w:val="007D54DC"/>
    <w:rsid w:val="008D2138"/>
    <w:rsid w:val="00927740"/>
    <w:rsid w:val="009613E0"/>
    <w:rsid w:val="00A93155"/>
    <w:rsid w:val="00BD22EE"/>
    <w:rsid w:val="00BF061F"/>
    <w:rsid w:val="00C82805"/>
    <w:rsid w:val="00DA0688"/>
    <w:rsid w:val="00EA491D"/>
    <w:rsid w:val="00EB0A97"/>
    <w:rsid w:val="00FC761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B1E519A"/>
  <w15:chartTrackingRefBased/>
  <w15:docId w15:val="{FE62A4FF-7480-4070-B99C-6C18EFCBA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76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761A"/>
  </w:style>
  <w:style w:type="paragraph" w:styleId="Footer">
    <w:name w:val="footer"/>
    <w:basedOn w:val="Normal"/>
    <w:link w:val="FooterChar"/>
    <w:uiPriority w:val="99"/>
    <w:unhideWhenUsed/>
    <w:rsid w:val="00FC76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761A"/>
  </w:style>
  <w:style w:type="paragraph" w:styleId="ListParagraph">
    <w:name w:val="List Paragraph"/>
    <w:basedOn w:val="Normal"/>
    <w:uiPriority w:val="34"/>
    <w:qFormat/>
    <w:rsid w:val="00EB0A9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624</TotalTime>
  <Pages>5</Pages>
  <Words>743</Words>
  <Characters>4237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2021-10-24T19:30:00Z</dcterms:created>
  <dcterms:modified xsi:type="dcterms:W3CDTF">2021-10-25T06:46:00Z</dcterms:modified>
</cp:coreProperties>
</file>